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2" w:rsidRDefault="00063C02" w:rsidP="0006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2" w:rsidRDefault="00063C02" w:rsidP="00063C02">
      <w:pPr>
        <w:spacing w:after="0" w:line="360" w:lineRule="auto"/>
        <w:ind w:left="-30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b/>
          <w:color w:val="22232F"/>
          <w:sz w:val="20"/>
          <w:szCs w:val="20"/>
          <w:lang w:eastAsia="zh-CN"/>
        </w:rPr>
        <w:t>УТВЕРЖДЕНО</w:t>
      </w:r>
    </w:p>
    <w:p w:rsidR="00063C02" w:rsidRPr="00726C0A" w:rsidRDefault="00063C02" w:rsidP="00063C02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26C0A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Решением Совета директоров </w:t>
      </w:r>
    </w:p>
    <w:p w:rsidR="00063C02" w:rsidRPr="00726C0A" w:rsidRDefault="00063C02" w:rsidP="00063C02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26C0A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Протокол № </w:t>
      </w:r>
      <w:r w:rsidR="00726C0A" w:rsidRPr="00726C0A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>26</w:t>
      </w:r>
      <w:r w:rsidRPr="00726C0A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 от </w:t>
      </w:r>
      <w:r w:rsidR="00CC0F24" w:rsidRPr="00726C0A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>29 марта</w:t>
      </w:r>
      <w:r w:rsidRPr="00726C0A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 2018 года</w:t>
      </w:r>
    </w:p>
    <w:p w:rsidR="00063C02" w:rsidRDefault="00063C02" w:rsidP="00063C0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2" w:rsidRDefault="00063C02" w:rsidP="00063C0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2" w:rsidRDefault="00063C02" w:rsidP="00063C0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3C02" w:rsidRDefault="00063C02" w:rsidP="00063C0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2" w:rsidRDefault="00063C02" w:rsidP="00063C0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02" w:rsidRDefault="00063C02" w:rsidP="00063C02">
      <w:pPr>
        <w:tabs>
          <w:tab w:val="left" w:pos="-180"/>
          <w:tab w:val="left" w:pos="48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02" w:rsidRDefault="00063C02" w:rsidP="00063C02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063C02" w:rsidRDefault="00063C02" w:rsidP="00063C02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Союз </w:t>
      </w:r>
    </w:p>
    <w:p w:rsidR="00063C02" w:rsidRDefault="00063C02" w:rsidP="00063C02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063C02" w:rsidRDefault="00063C02" w:rsidP="00063C02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проектировщиков « </w:t>
      </w:r>
      <w:proofErr w:type="spellStart"/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СтройПроектБезопасность</w:t>
      </w:r>
      <w:proofErr w:type="spellEnd"/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»</w:t>
      </w:r>
    </w:p>
    <w:p w:rsidR="00063C02" w:rsidRDefault="00063C02" w:rsidP="00063C02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СРО Союз «СПБ»</w:t>
      </w:r>
    </w:p>
    <w:p w:rsidR="00063C02" w:rsidRDefault="00063C02" w:rsidP="00063C02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063C02" w:rsidRDefault="00063C02" w:rsidP="00063C02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063C02" w:rsidTr="00B15EC0">
        <w:tc>
          <w:tcPr>
            <w:tcW w:w="2093" w:type="dxa"/>
          </w:tcPr>
          <w:p w:rsidR="00063C02" w:rsidRDefault="00063C02" w:rsidP="00B15EC0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4287" w:type="dxa"/>
            <w:hideMark/>
          </w:tcPr>
          <w:p w:rsidR="00063C02" w:rsidRDefault="00063C02" w:rsidP="00B15EC0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  <w:hideMark/>
          </w:tcPr>
          <w:p w:rsidR="00063C02" w:rsidRDefault="00063C02" w:rsidP="00B15EC0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 xml:space="preserve">ВДК  СРО   </w:t>
            </w:r>
          </w:p>
          <w:p w:rsidR="00063C02" w:rsidRDefault="00063C02" w:rsidP="00B15EC0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Союз  СПБ</w:t>
            </w:r>
          </w:p>
          <w:p w:rsidR="00063C02" w:rsidRDefault="00063C02" w:rsidP="00B15EC0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24.0- 2018</w:t>
            </w:r>
          </w:p>
        </w:tc>
      </w:tr>
    </w:tbl>
    <w:p w:rsidR="00063C02" w:rsidRDefault="00063C02" w:rsidP="00063C0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______________________________________</w:t>
      </w:r>
    </w:p>
    <w:p w:rsidR="00063C02" w:rsidRDefault="00063C02" w:rsidP="00063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C02" w:rsidRPr="00E71CA3" w:rsidRDefault="00063C02" w:rsidP="0006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71C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E71CA3">
        <w:rPr>
          <w:rFonts w:ascii="Times New Roman" w:hAnsi="Times New Roman" w:cs="Times New Roman"/>
          <w:b/>
          <w:sz w:val="28"/>
          <w:szCs w:val="28"/>
        </w:rPr>
        <w:t xml:space="preserve"> регламентирующие вопросы обмена деловыми подарками и знаками делового гостеприимства 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E71CA3">
        <w:rPr>
          <w:rFonts w:ascii="Times New Roman" w:hAnsi="Times New Roman" w:cs="Times New Roman"/>
          <w:b/>
          <w:sz w:val="28"/>
          <w:szCs w:val="28"/>
        </w:rPr>
        <w:t>Саморегулируемой организации Союзе «Межрегиональное о</w:t>
      </w:r>
      <w:r>
        <w:rPr>
          <w:rFonts w:ascii="Times New Roman" w:hAnsi="Times New Roman" w:cs="Times New Roman"/>
          <w:b/>
          <w:sz w:val="28"/>
          <w:szCs w:val="28"/>
        </w:rPr>
        <w:t>бъединение проектировщиков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СтройПроектБезопасность</w:t>
      </w:r>
      <w:proofErr w:type="spellEnd"/>
      <w:r w:rsidRPr="00E71CA3">
        <w:rPr>
          <w:rFonts w:ascii="Times New Roman" w:hAnsi="Times New Roman" w:cs="Times New Roman"/>
          <w:b/>
          <w:sz w:val="28"/>
          <w:szCs w:val="28"/>
        </w:rPr>
        <w:t>»</w:t>
      </w:r>
    </w:p>
    <w:p w:rsidR="00063C02" w:rsidRDefault="00063C02" w:rsidP="00063C02">
      <w:pPr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063C02">
      <w:pPr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063C02">
      <w:pPr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063C02">
      <w:pPr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063C02">
      <w:pPr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063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2018г.</w:t>
      </w:r>
    </w:p>
    <w:p w:rsidR="00063C02" w:rsidRPr="006D1250" w:rsidRDefault="00063C02" w:rsidP="00063C02">
      <w:pPr>
        <w:rPr>
          <w:rFonts w:ascii="Times New Roman" w:hAnsi="Times New Roman" w:cs="Times New Roman"/>
          <w:sz w:val="28"/>
          <w:szCs w:val="28"/>
        </w:rPr>
      </w:pPr>
    </w:p>
    <w:p w:rsidR="00063C02" w:rsidRPr="006D1250" w:rsidRDefault="00063C02" w:rsidP="0006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1250">
        <w:rPr>
          <w:rFonts w:ascii="Times New Roman" w:hAnsi="Times New Roman" w:cs="Times New Roman"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 (далее – «Правила») в Саморегулируемой организации Союзе «Межрегиональное объединение </w:t>
      </w:r>
      <w:r>
        <w:rPr>
          <w:rFonts w:ascii="Times New Roman" w:hAnsi="Times New Roman" w:cs="Times New Roman"/>
          <w:sz w:val="28"/>
          <w:szCs w:val="28"/>
        </w:rPr>
        <w:t>проектировщиков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СтройПроектБезопасность</w:t>
      </w:r>
      <w:proofErr w:type="spellEnd"/>
      <w:r w:rsidRPr="006D1250">
        <w:rPr>
          <w:rFonts w:ascii="Times New Roman" w:hAnsi="Times New Roman" w:cs="Times New Roman"/>
          <w:sz w:val="28"/>
          <w:szCs w:val="28"/>
        </w:rPr>
        <w:t xml:space="preserve">» (далее - «Союз») разработаны  в  соответствии  с  Федеральным  законом  от  25.12.2008  </w:t>
      </w:r>
      <w:proofErr w:type="spellStart"/>
      <w:r w:rsidRPr="006D125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D1250">
        <w:rPr>
          <w:rFonts w:ascii="Times New Roman" w:hAnsi="Times New Roman" w:cs="Times New Roman"/>
          <w:sz w:val="28"/>
          <w:szCs w:val="28"/>
        </w:rPr>
        <w:t xml:space="preserve">  273-ФЗ  «О противодействии коррупции»,   Положением о мерах по предупреждению и противодействию коррупции ВДК СРО Союз </w:t>
      </w:r>
      <w:r>
        <w:rPr>
          <w:rFonts w:ascii="Times New Roman" w:hAnsi="Times New Roman" w:cs="Times New Roman"/>
          <w:sz w:val="28"/>
          <w:szCs w:val="28"/>
        </w:rPr>
        <w:t xml:space="preserve">СПБ </w:t>
      </w:r>
      <w:r w:rsidRPr="006D1250">
        <w:rPr>
          <w:rFonts w:ascii="Times New Roman" w:hAnsi="Times New Roman" w:cs="Times New Roman"/>
          <w:sz w:val="28"/>
          <w:szCs w:val="28"/>
        </w:rPr>
        <w:t>19.0 – 2017 и определяют единые для всех работников требования к дарению и принятию</w:t>
      </w:r>
      <w:proofErr w:type="gramEnd"/>
      <w:r w:rsidRPr="006D1250">
        <w:rPr>
          <w:rFonts w:ascii="Times New Roman" w:hAnsi="Times New Roman" w:cs="Times New Roman"/>
          <w:sz w:val="28"/>
          <w:szCs w:val="28"/>
        </w:rPr>
        <w:t xml:space="preserve"> деловых подарков.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1.2. Действие настоящих Правил распространяется на всех работников Союза вне зависимости от занимаемой должности.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 xml:space="preserve">1.3. Целями настоящих Правил являются: 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1.3.1. Обеспечение единообразного понимания роли и места деловых подарков, делового  гостеприимства,  представительских  мероприятий  в  деловой практике Союза;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1.3.2. Минимизирование  рисков,  связанных  с  возможным  злоупотреблением  в области подарков, представительских мероприятий;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1.3.3. Поддержание  культуры,  в  которой  деловые  подарки,  деловое гостеприимство,  представительские  мероприятия  рассматриваются  только как инструмент для установления и поддержания деловых отношений и как проявление общепринятой вежливости в ходе ведения деятельности Союза.</w:t>
      </w:r>
    </w:p>
    <w:p w:rsidR="00063C02" w:rsidRPr="006D1250" w:rsidRDefault="00063C02" w:rsidP="0006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50">
        <w:rPr>
          <w:rFonts w:ascii="Times New Roman" w:hAnsi="Times New Roman" w:cs="Times New Roman"/>
          <w:b/>
          <w:sz w:val="28"/>
          <w:szCs w:val="28"/>
        </w:rPr>
        <w:t>2. Правила 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 xml:space="preserve">2.1.  Работнику Союза, вне  зависимости  от  занимаемой должности, запрещается  получать  в  связи  с  исполнением  трудовых обязанностей, вознаграждения от физических и юридических лиц (подарки, денежное вознаграждение,  ссуды,  услуги,  оплату  развлечений,  отдыха, транспортных расходов и иные вознаграждения). Запрет не распространяется на  случаи  получения  работником  подарков  в  связи  с  протокольными мероприятиями, с другими официальными мероприятиями и иные случаи, установленные федеральными законами и иными нормативными правовыми </w:t>
      </w:r>
      <w:r w:rsidRPr="006D1250">
        <w:rPr>
          <w:rFonts w:ascii="Times New Roman" w:hAnsi="Times New Roman" w:cs="Times New Roman"/>
          <w:sz w:val="28"/>
          <w:szCs w:val="28"/>
        </w:rPr>
        <w:lastRenderedPageBreak/>
        <w:t>актами,  определяющими  особенности  правового  положения  и  специфику  трудовой деятельности работника.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2.2. Деловые подарки, «корпоративное» гостеприимство и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авительские </w:t>
      </w:r>
      <w:r w:rsidRPr="006D1250">
        <w:rPr>
          <w:rFonts w:ascii="Times New Roman" w:hAnsi="Times New Roman" w:cs="Times New Roman"/>
          <w:sz w:val="28"/>
          <w:szCs w:val="28"/>
        </w:rPr>
        <w:t>мероприятия должны рассматриваться работниками только как инструмент для  установления  и  поддержания  деловых  отношений  и  как  проявление общепринятой вежливости в ходе ведения хозяйственной деятельности.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2.3.  Подарки,  которые  работ</w:t>
      </w:r>
      <w:r>
        <w:rPr>
          <w:rFonts w:ascii="Times New Roman" w:hAnsi="Times New Roman" w:cs="Times New Roman"/>
          <w:sz w:val="28"/>
          <w:szCs w:val="28"/>
        </w:rPr>
        <w:t>ники  от  имени Союза, могут пере</w:t>
      </w:r>
      <w:r w:rsidRPr="006D1250">
        <w:rPr>
          <w:rFonts w:ascii="Times New Roman" w:hAnsi="Times New Roman" w:cs="Times New Roman"/>
          <w:sz w:val="28"/>
          <w:szCs w:val="28"/>
        </w:rPr>
        <w:t>давать други</w:t>
      </w:r>
      <w:r>
        <w:rPr>
          <w:rFonts w:ascii="Times New Roman" w:hAnsi="Times New Roman" w:cs="Times New Roman"/>
          <w:sz w:val="28"/>
          <w:szCs w:val="28"/>
        </w:rPr>
        <w:t xml:space="preserve">м лицам или принимать от имени Союза в </w:t>
      </w:r>
      <w:r w:rsidRPr="006D1250">
        <w:rPr>
          <w:rFonts w:ascii="Times New Roman" w:hAnsi="Times New Roman" w:cs="Times New Roman"/>
          <w:sz w:val="28"/>
          <w:szCs w:val="28"/>
        </w:rPr>
        <w:t xml:space="preserve">связи  со  своей  трудовой  деятельностью,  </w:t>
      </w:r>
      <w:r>
        <w:rPr>
          <w:rFonts w:ascii="Times New Roman" w:hAnsi="Times New Roman" w:cs="Times New Roman"/>
          <w:sz w:val="28"/>
          <w:szCs w:val="28"/>
        </w:rPr>
        <w:t xml:space="preserve">а  также  расходы  на  деловое </w:t>
      </w:r>
      <w:r w:rsidRPr="006D1250">
        <w:rPr>
          <w:rFonts w:ascii="Times New Roman" w:hAnsi="Times New Roman" w:cs="Times New Roman"/>
          <w:sz w:val="28"/>
          <w:szCs w:val="28"/>
        </w:rPr>
        <w:t>гостеприимство должны соответствовать следующим критериям: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6D1250">
        <w:rPr>
          <w:rFonts w:ascii="Times New Roman" w:hAnsi="Times New Roman" w:cs="Times New Roman"/>
          <w:sz w:val="28"/>
          <w:szCs w:val="28"/>
        </w:rPr>
        <w:t>ыть прямо связаны</w:t>
      </w:r>
      <w:proofErr w:type="gramEnd"/>
      <w:r w:rsidRPr="006D12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уставными целями деятельности Союза либо  с </w:t>
      </w:r>
      <w:r w:rsidRPr="006D1250">
        <w:rPr>
          <w:rFonts w:ascii="Times New Roman" w:hAnsi="Times New Roman" w:cs="Times New Roman"/>
          <w:sz w:val="28"/>
          <w:szCs w:val="28"/>
        </w:rPr>
        <w:t>памятными датами, юбилеями, общенациональными праздниками и т.п.;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Б</w:t>
      </w:r>
      <w:r w:rsidRPr="006D1250">
        <w:rPr>
          <w:rFonts w:ascii="Times New Roman" w:hAnsi="Times New Roman" w:cs="Times New Roman"/>
          <w:sz w:val="28"/>
          <w:szCs w:val="28"/>
        </w:rPr>
        <w:t xml:space="preserve">ыть разумно обоснованными, соразмерными и </w:t>
      </w:r>
      <w:r>
        <w:rPr>
          <w:rFonts w:ascii="Times New Roman" w:hAnsi="Times New Roman" w:cs="Times New Roman"/>
          <w:sz w:val="28"/>
          <w:szCs w:val="28"/>
        </w:rPr>
        <w:t xml:space="preserve">не являться предметами </w:t>
      </w:r>
      <w:r w:rsidRPr="006D1250">
        <w:rPr>
          <w:rFonts w:ascii="Times New Roman" w:hAnsi="Times New Roman" w:cs="Times New Roman"/>
          <w:sz w:val="28"/>
          <w:szCs w:val="28"/>
        </w:rPr>
        <w:t>роскоши;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Не представлять собой скрыто</w:t>
      </w:r>
      <w:r w:rsidRPr="006D1250">
        <w:rPr>
          <w:rFonts w:ascii="Times New Roman" w:hAnsi="Times New Roman" w:cs="Times New Roman"/>
          <w:sz w:val="28"/>
          <w:szCs w:val="28"/>
        </w:rPr>
        <w:t>е вознагра</w:t>
      </w:r>
      <w:r>
        <w:rPr>
          <w:rFonts w:ascii="Times New Roman" w:hAnsi="Times New Roman" w:cs="Times New Roman"/>
          <w:sz w:val="28"/>
          <w:szCs w:val="28"/>
        </w:rPr>
        <w:t>ждение за услугу, действие или б</w:t>
      </w:r>
      <w:r w:rsidRPr="006D1250">
        <w:rPr>
          <w:rFonts w:ascii="Times New Roman" w:hAnsi="Times New Roman" w:cs="Times New Roman"/>
          <w:sz w:val="28"/>
          <w:szCs w:val="28"/>
        </w:rPr>
        <w:t>ездействие, попустительство или покровител</w:t>
      </w:r>
      <w:r>
        <w:rPr>
          <w:rFonts w:ascii="Times New Roman" w:hAnsi="Times New Roman" w:cs="Times New Roman"/>
          <w:sz w:val="28"/>
          <w:szCs w:val="28"/>
        </w:rPr>
        <w:t xml:space="preserve">ьство, предоставление прав или </w:t>
      </w:r>
      <w:r w:rsidRPr="006D1250">
        <w:rPr>
          <w:rFonts w:ascii="Times New Roman" w:hAnsi="Times New Roman" w:cs="Times New Roman"/>
          <w:sz w:val="28"/>
          <w:szCs w:val="28"/>
        </w:rPr>
        <w:t>принятие  определенных  решений  (о  зак</w:t>
      </w:r>
      <w:r>
        <w:rPr>
          <w:rFonts w:ascii="Times New Roman" w:hAnsi="Times New Roman" w:cs="Times New Roman"/>
          <w:sz w:val="28"/>
          <w:szCs w:val="28"/>
        </w:rPr>
        <w:t xml:space="preserve">лючении  сделки,  о </w:t>
      </w:r>
      <w:r w:rsidRPr="006D1250">
        <w:rPr>
          <w:rFonts w:ascii="Times New Roman" w:hAnsi="Times New Roman" w:cs="Times New Roman"/>
          <w:sz w:val="28"/>
          <w:szCs w:val="28"/>
        </w:rPr>
        <w:t>разрешении, согласовании и т.п.) л</w:t>
      </w:r>
      <w:r>
        <w:rPr>
          <w:rFonts w:ascii="Times New Roman" w:hAnsi="Times New Roman" w:cs="Times New Roman"/>
          <w:sz w:val="28"/>
          <w:szCs w:val="28"/>
        </w:rPr>
        <w:t>ибо попытку оказать влияние на по</w:t>
      </w:r>
      <w:r w:rsidRPr="006D1250">
        <w:rPr>
          <w:rFonts w:ascii="Times New Roman" w:hAnsi="Times New Roman" w:cs="Times New Roman"/>
          <w:sz w:val="28"/>
          <w:szCs w:val="28"/>
        </w:rPr>
        <w:t>лучателя с иной незаконной или неэтичной целью;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Н</w:t>
      </w:r>
      <w:r w:rsidRPr="006D12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риска для Союза в случае </w:t>
      </w:r>
      <w:r w:rsidRPr="006D1250">
        <w:rPr>
          <w:rFonts w:ascii="Times New Roman" w:hAnsi="Times New Roman" w:cs="Times New Roman"/>
          <w:sz w:val="28"/>
          <w:szCs w:val="28"/>
        </w:rPr>
        <w:t>раскрытия  информации  о  соверш</w:t>
      </w:r>
      <w:r>
        <w:rPr>
          <w:rFonts w:ascii="Times New Roman" w:hAnsi="Times New Roman" w:cs="Times New Roman"/>
          <w:sz w:val="28"/>
          <w:szCs w:val="28"/>
        </w:rPr>
        <w:t xml:space="preserve">ённых  подарках  и  понесённых </w:t>
      </w:r>
      <w:r w:rsidRPr="006D1250">
        <w:rPr>
          <w:rFonts w:ascii="Times New Roman" w:hAnsi="Times New Roman" w:cs="Times New Roman"/>
          <w:sz w:val="28"/>
          <w:szCs w:val="28"/>
        </w:rPr>
        <w:t>представительских расходах;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Н</w:t>
      </w:r>
      <w:r w:rsidRPr="006D1250">
        <w:rPr>
          <w:rFonts w:ascii="Times New Roman" w:hAnsi="Times New Roman" w:cs="Times New Roman"/>
          <w:sz w:val="28"/>
          <w:szCs w:val="28"/>
        </w:rPr>
        <w:t>е противо</w:t>
      </w:r>
      <w:r>
        <w:rPr>
          <w:rFonts w:ascii="Times New Roman" w:hAnsi="Times New Roman" w:cs="Times New Roman"/>
          <w:sz w:val="28"/>
          <w:szCs w:val="28"/>
        </w:rPr>
        <w:t>речить принципам и требованиям  Положения</w:t>
      </w:r>
      <w:r w:rsidRPr="006D1250">
        <w:rPr>
          <w:rFonts w:ascii="Times New Roman" w:hAnsi="Times New Roman" w:cs="Times New Roman"/>
          <w:sz w:val="28"/>
          <w:szCs w:val="28"/>
        </w:rPr>
        <w:t xml:space="preserve"> о мерах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СРО Союз «СПБ»; </w:t>
      </w:r>
      <w:r w:rsidRPr="0087733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33F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СРО Союз </w:t>
      </w:r>
      <w:r>
        <w:rPr>
          <w:rFonts w:ascii="Times New Roman" w:hAnsi="Times New Roman" w:cs="Times New Roman"/>
          <w:sz w:val="28"/>
          <w:szCs w:val="28"/>
        </w:rPr>
        <w:t>«СПБ»</w:t>
      </w:r>
      <w:r w:rsidRPr="0087733F">
        <w:rPr>
          <w:rFonts w:ascii="Times New Roman" w:hAnsi="Times New Roman" w:cs="Times New Roman"/>
          <w:sz w:val="28"/>
          <w:szCs w:val="28"/>
        </w:rPr>
        <w:t xml:space="preserve"> </w:t>
      </w:r>
      <w:r w:rsidRPr="006D1250">
        <w:rPr>
          <w:rFonts w:ascii="Times New Roman" w:hAnsi="Times New Roman" w:cs="Times New Roman"/>
          <w:sz w:val="28"/>
          <w:szCs w:val="28"/>
        </w:rPr>
        <w:t>другим внутренним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Союза, действующему </w:t>
      </w:r>
      <w:r w:rsidRPr="006D1250">
        <w:rPr>
          <w:rFonts w:ascii="Times New Roman" w:hAnsi="Times New Roman" w:cs="Times New Roman"/>
          <w:sz w:val="28"/>
          <w:szCs w:val="28"/>
        </w:rPr>
        <w:t>законодат</w:t>
      </w:r>
      <w:r>
        <w:rPr>
          <w:rFonts w:ascii="Times New Roman" w:hAnsi="Times New Roman" w:cs="Times New Roman"/>
          <w:sz w:val="28"/>
          <w:szCs w:val="28"/>
        </w:rPr>
        <w:t>ельству и общепринятым нормам м</w:t>
      </w:r>
      <w:r w:rsidRPr="006D1250">
        <w:rPr>
          <w:rFonts w:ascii="Times New Roman" w:hAnsi="Times New Roman" w:cs="Times New Roman"/>
          <w:sz w:val="28"/>
          <w:szCs w:val="28"/>
        </w:rPr>
        <w:t>орали и нравственности.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2.4. Р</w:t>
      </w:r>
      <w:r>
        <w:rPr>
          <w:rFonts w:ascii="Times New Roman" w:hAnsi="Times New Roman" w:cs="Times New Roman"/>
          <w:sz w:val="28"/>
          <w:szCs w:val="28"/>
        </w:rPr>
        <w:t xml:space="preserve">аботники, представляя интересы Союза или действуя от его имени, </w:t>
      </w:r>
      <w:r w:rsidRPr="006D1250">
        <w:rPr>
          <w:rFonts w:ascii="Times New Roman" w:hAnsi="Times New Roman" w:cs="Times New Roman"/>
          <w:sz w:val="28"/>
          <w:szCs w:val="28"/>
        </w:rPr>
        <w:t xml:space="preserve">должны понимать границы допустимого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при обмене </w:t>
      </w:r>
      <w:r w:rsidRPr="006D1250">
        <w:rPr>
          <w:rFonts w:ascii="Times New Roman" w:hAnsi="Times New Roman" w:cs="Times New Roman"/>
          <w:sz w:val="28"/>
          <w:szCs w:val="28"/>
        </w:rPr>
        <w:t>деловыми подарками и оказании делового гостеприимства.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Подарки, в том числе в виде ока</w:t>
      </w:r>
      <w:r w:rsidRPr="006D1250">
        <w:rPr>
          <w:rFonts w:ascii="Times New Roman" w:hAnsi="Times New Roman" w:cs="Times New Roman"/>
          <w:sz w:val="28"/>
          <w:szCs w:val="28"/>
        </w:rPr>
        <w:t>зания ус</w:t>
      </w:r>
      <w:r>
        <w:rPr>
          <w:rFonts w:ascii="Times New Roman" w:hAnsi="Times New Roman" w:cs="Times New Roman"/>
          <w:sz w:val="28"/>
          <w:szCs w:val="28"/>
        </w:rPr>
        <w:t xml:space="preserve">луг, знаков особого внимания и </w:t>
      </w:r>
      <w:r w:rsidRPr="006D1250">
        <w:rPr>
          <w:rFonts w:ascii="Times New Roman" w:hAnsi="Times New Roman" w:cs="Times New Roman"/>
          <w:sz w:val="28"/>
          <w:szCs w:val="28"/>
        </w:rPr>
        <w:t>участия  в  мероприятиях  не  должны  ст</w:t>
      </w:r>
      <w:r>
        <w:rPr>
          <w:rFonts w:ascii="Times New Roman" w:hAnsi="Times New Roman" w:cs="Times New Roman"/>
          <w:sz w:val="28"/>
          <w:szCs w:val="28"/>
        </w:rPr>
        <w:t xml:space="preserve">авить  принимающую  сторону  в </w:t>
      </w:r>
      <w:r w:rsidRPr="006D1250">
        <w:rPr>
          <w:rFonts w:ascii="Times New Roman" w:hAnsi="Times New Roman" w:cs="Times New Roman"/>
          <w:sz w:val="28"/>
          <w:szCs w:val="28"/>
        </w:rPr>
        <w:t>зависимое положение, приводить к возникн</w:t>
      </w:r>
      <w:r>
        <w:rPr>
          <w:rFonts w:ascii="Times New Roman" w:hAnsi="Times New Roman" w:cs="Times New Roman"/>
          <w:sz w:val="28"/>
          <w:szCs w:val="28"/>
        </w:rPr>
        <w:t xml:space="preserve">овению каких-либо встречных </w:t>
      </w:r>
      <w:r w:rsidRPr="006D1250">
        <w:rPr>
          <w:rFonts w:ascii="Times New Roman" w:hAnsi="Times New Roman" w:cs="Times New Roman"/>
          <w:sz w:val="28"/>
          <w:szCs w:val="28"/>
        </w:rPr>
        <w:t>обязательств  со  стороны  получател</w:t>
      </w:r>
      <w:r>
        <w:rPr>
          <w:rFonts w:ascii="Times New Roman" w:hAnsi="Times New Roman" w:cs="Times New Roman"/>
          <w:sz w:val="28"/>
          <w:szCs w:val="28"/>
        </w:rPr>
        <w:t xml:space="preserve">я  или  оказывать  влияние  на объективность его деловых </w:t>
      </w:r>
      <w:r w:rsidRPr="006D1250">
        <w:rPr>
          <w:rFonts w:ascii="Times New Roman" w:hAnsi="Times New Roman" w:cs="Times New Roman"/>
          <w:sz w:val="28"/>
          <w:szCs w:val="28"/>
        </w:rPr>
        <w:t>суждений и решений.</w:t>
      </w:r>
    </w:p>
    <w:p w:rsidR="00063C02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Работники Союза </w:t>
      </w:r>
      <w:r w:rsidRPr="006D1250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ы отказываться от предложений, </w:t>
      </w:r>
      <w:r w:rsidRPr="006D1250">
        <w:rPr>
          <w:rFonts w:ascii="Times New Roman" w:hAnsi="Times New Roman" w:cs="Times New Roman"/>
          <w:sz w:val="28"/>
          <w:szCs w:val="28"/>
        </w:rPr>
        <w:t>получения подарков, оплаты их расходов и т.п., когда подобные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C02" w:rsidRPr="0087733F" w:rsidRDefault="00063C02" w:rsidP="00063C0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3F">
        <w:rPr>
          <w:rFonts w:ascii="Times New Roman" w:hAnsi="Times New Roman" w:cs="Times New Roman"/>
          <w:b/>
          <w:sz w:val="28"/>
          <w:szCs w:val="28"/>
        </w:rPr>
        <w:t>3. Заключительные положения.</w:t>
      </w:r>
    </w:p>
    <w:p w:rsidR="00063C02" w:rsidRDefault="00063C02" w:rsidP="00063C0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063C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Положение утверждается решением Совета директоров Союза и вступает в силу с момента его утверждения.</w:t>
      </w:r>
    </w:p>
    <w:p w:rsidR="00063C02" w:rsidRDefault="00063C02" w:rsidP="00063C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внесении изменений или дополнений в Положение принимается решением Совета директоров Союза.</w:t>
      </w:r>
    </w:p>
    <w:p w:rsidR="00063C02" w:rsidRDefault="00063C02" w:rsidP="00063C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Положение действует до принятия нового Положения или отмены настоящего Положения.</w:t>
      </w:r>
    </w:p>
    <w:p w:rsidR="00063C02" w:rsidRPr="006D1250" w:rsidRDefault="00063C02" w:rsidP="00063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063C02"/>
    <w:p w:rsidR="003077DE" w:rsidRDefault="003077DE"/>
    <w:sectPr w:rsidR="003077DE" w:rsidSect="00A01E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B5" w:rsidRDefault="00CC0F24">
      <w:pPr>
        <w:spacing w:after="0" w:line="240" w:lineRule="auto"/>
      </w:pPr>
      <w:r>
        <w:separator/>
      </w:r>
    </w:p>
  </w:endnote>
  <w:endnote w:type="continuationSeparator" w:id="0">
    <w:p w:rsidR="00646DB5" w:rsidRDefault="00CC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00915"/>
      <w:docPartObj>
        <w:docPartGallery w:val="Page Numbers (Bottom of Page)"/>
        <w:docPartUnique/>
      </w:docPartObj>
    </w:sdtPr>
    <w:sdtEndPr/>
    <w:sdtContent>
      <w:p w:rsidR="00A01E68" w:rsidRDefault="00063C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0A">
          <w:rPr>
            <w:noProof/>
          </w:rPr>
          <w:t>4</w:t>
        </w:r>
        <w:r>
          <w:fldChar w:fldCharType="end"/>
        </w:r>
      </w:p>
    </w:sdtContent>
  </w:sdt>
  <w:p w:rsidR="00A01E68" w:rsidRDefault="00726C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B5" w:rsidRDefault="00CC0F24">
      <w:pPr>
        <w:spacing w:after="0" w:line="240" w:lineRule="auto"/>
      </w:pPr>
      <w:r>
        <w:separator/>
      </w:r>
    </w:p>
  </w:footnote>
  <w:footnote w:type="continuationSeparator" w:id="0">
    <w:p w:rsidR="00646DB5" w:rsidRDefault="00CC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2"/>
    <w:rsid w:val="00063C02"/>
    <w:rsid w:val="003077DE"/>
    <w:rsid w:val="00646DB5"/>
    <w:rsid w:val="00726C0A"/>
    <w:rsid w:val="00C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6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6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3</cp:revision>
  <dcterms:created xsi:type="dcterms:W3CDTF">2018-03-06T13:11:00Z</dcterms:created>
  <dcterms:modified xsi:type="dcterms:W3CDTF">2018-04-04T06:36:00Z</dcterms:modified>
</cp:coreProperties>
</file>